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01D40A32" w:rsidR="004A4BAA" w:rsidRPr="00AB4882" w:rsidRDefault="002871AA"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sidRPr="002871AA">
              <w:rPr>
                <w:rFonts w:ascii="Comic Sans MS" w:hAnsi="Comic Sans MS"/>
                <w:b/>
                <w:bCs/>
                <w:color w:val="0070C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JANUA</w:t>
            </w:r>
            <w:r w:rsidR="00CA2754" w:rsidRPr="002871AA">
              <w:rPr>
                <w:rFonts w:ascii="Comic Sans MS" w:hAnsi="Comic Sans MS"/>
                <w:b/>
                <w:bCs/>
                <w:color w:val="0070C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R</w:t>
            </w:r>
          </w:p>
        </w:tc>
        <w:tc>
          <w:tcPr>
            <w:tcW w:w="2840" w:type="dxa"/>
            <w:tcBorders>
              <w:bottom w:val="nil"/>
            </w:tcBorders>
            <w:shd w:val="clear" w:color="auto" w:fill="FFFFFF" w:themeFill="background1"/>
          </w:tcPr>
          <w:p w14:paraId="1061FE32" w14:textId="67540D51" w:rsidR="00296759" w:rsidRPr="00ED560F" w:rsidRDefault="00296759" w:rsidP="00296759">
            <w:pPr>
              <w:jc w:val="center"/>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6103D33C" w:rsidR="00296759" w:rsidRPr="00AC3731" w:rsidRDefault="00867238" w:rsidP="00296759">
            <w:pPr>
              <w:overflowPunct/>
              <w:autoSpaceDE/>
              <w:autoSpaceDN/>
              <w:adjustRightInd/>
              <w:spacing w:after="160" w:line="259" w:lineRule="auto"/>
              <w:jc w:val="center"/>
              <w:textAlignment w:val="auto"/>
            </w:pPr>
            <w:r w:rsidRPr="00ED560F">
              <w:rPr>
                <w:rFonts w:ascii="Comic Sans MS" w:hAnsi="Comic Sans MS"/>
                <w:b/>
                <w:color w:val="538135" w:themeColor="accent6" w:themeShade="BF"/>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2871AA">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5</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63199015" w14:textId="77777777" w:rsidR="00B43A57" w:rsidRDefault="00676ADA" w:rsidP="00867238">
            <w:pPr>
              <w:rPr>
                <w:rFonts w:ascii="Comic Sans MS" w:hAnsi="Comic Sans MS"/>
                <w:sz w:val="21"/>
              </w:rPr>
            </w:pPr>
            <w:r w:rsidRPr="007009D7">
              <w:rPr>
                <w:rFonts w:ascii="Comic Sans MS" w:hAnsi="Comic Sans MS"/>
                <w:sz w:val="21"/>
              </w:rPr>
              <w:t>30.01 - Felles foreldremøte på skolen kl. 18.00</w:t>
            </w:r>
          </w:p>
          <w:p w14:paraId="3F9F8826" w14:textId="5C63289A" w:rsidR="00933025" w:rsidRPr="00D92282" w:rsidRDefault="00933025" w:rsidP="00867238">
            <w:pPr>
              <w:rPr>
                <w:rFonts w:ascii="Comic Sans MS" w:hAnsi="Comic Sans MS"/>
                <w:sz w:val="22"/>
              </w:rPr>
            </w:pP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1554E135" w:rsidR="00787A9B" w:rsidRPr="007009D7" w:rsidRDefault="007009D7" w:rsidP="00296759">
            <w:pPr>
              <w:rPr>
                <w:rFonts w:ascii="Comic Sans MS" w:hAnsi="Comic Sans MS"/>
                <w:sz w:val="21"/>
              </w:rPr>
            </w:pPr>
            <w:r>
              <w:rPr>
                <w:rFonts w:ascii="Comic Sans MS" w:hAnsi="Comic Sans MS"/>
                <w:sz w:val="21"/>
              </w:rPr>
              <w:t xml:space="preserve">Mine hjerteskatter </w:t>
            </w: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422B9545" w:rsidR="00296759" w:rsidRPr="00AE27AB" w:rsidRDefault="00296759" w:rsidP="00296759">
            <w:pPr>
              <w:rPr>
                <w:rFonts w:ascii="Comic Sans MS" w:hAnsi="Comic Sans MS"/>
                <w:b/>
                <w:sz w:val="20"/>
              </w:rPr>
            </w:pPr>
            <w:r w:rsidRPr="00AE27AB">
              <w:rPr>
                <w:rFonts w:ascii="Comic Sans MS" w:hAnsi="Comic Sans MS"/>
                <w:b/>
                <w:sz w:val="20"/>
              </w:rPr>
              <w:t>Språk:</w:t>
            </w:r>
          </w:p>
          <w:p w14:paraId="4C6F4759" w14:textId="77777777" w:rsidR="007009D7" w:rsidRDefault="007009D7" w:rsidP="004C6A2C">
            <w:pPr>
              <w:rPr>
                <w:rFonts w:ascii="Comic Sans MS" w:hAnsi="Comic Sans MS"/>
                <w:sz w:val="20"/>
              </w:rPr>
            </w:pPr>
            <w:r>
              <w:rPr>
                <w:rFonts w:ascii="Comic Sans MS" w:hAnsi="Comic Sans MS"/>
                <w:sz w:val="20"/>
              </w:rPr>
              <w:t xml:space="preserve">Bokprat </w:t>
            </w:r>
          </w:p>
          <w:p w14:paraId="7C742004" w14:textId="7CED7CB8" w:rsidR="00FD4CF4" w:rsidRPr="00AE27AB" w:rsidRDefault="007009D7" w:rsidP="004C6A2C">
            <w:pPr>
              <w:rPr>
                <w:rFonts w:ascii="Comic Sans MS" w:hAnsi="Comic Sans MS"/>
                <w:sz w:val="20"/>
              </w:rPr>
            </w:pPr>
            <w:r>
              <w:rPr>
                <w:rFonts w:ascii="Comic Sans MS" w:hAnsi="Comic Sans MS"/>
                <w:sz w:val="20"/>
              </w:rPr>
              <w:t>Gjett følelsen</w:t>
            </w: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4699B3C7" w14:textId="28468E0C" w:rsidR="00AE27AB" w:rsidRPr="00AE27AB" w:rsidRDefault="002871AA" w:rsidP="00715414">
            <w:pPr>
              <w:rPr>
                <w:rFonts w:ascii="Comic Sans MS" w:hAnsi="Comic Sans MS"/>
                <w:sz w:val="20"/>
              </w:rPr>
            </w:pPr>
            <w:r>
              <w:rPr>
                <w:rFonts w:ascii="Comic Sans MS" w:hAnsi="Comic Sans MS"/>
                <w:sz w:val="20"/>
              </w:rPr>
              <w:t xml:space="preserve">22.01 – </w:t>
            </w:r>
            <w:proofErr w:type="spellStart"/>
            <w:r>
              <w:rPr>
                <w:rFonts w:ascii="Comic Sans MS" w:hAnsi="Comic Sans MS"/>
                <w:sz w:val="20"/>
              </w:rPr>
              <w:t>Matheo</w:t>
            </w:r>
            <w:proofErr w:type="spellEnd"/>
            <w:r w:rsidR="00330781">
              <w:rPr>
                <w:rFonts w:ascii="Comic Sans MS" w:hAnsi="Comic Sans MS"/>
                <w:sz w:val="20"/>
              </w:rPr>
              <w:t xml:space="preserve"> </w:t>
            </w:r>
            <w:proofErr w:type="spellStart"/>
            <w:r w:rsidR="00330781">
              <w:rPr>
                <w:rFonts w:ascii="Comic Sans MS" w:hAnsi="Comic Sans MS"/>
                <w:sz w:val="20"/>
              </w:rPr>
              <w:t>L.Ø</w:t>
            </w:r>
            <w:proofErr w:type="spellEnd"/>
            <w:r w:rsidR="00330781">
              <w:rPr>
                <w:rFonts w:ascii="Comic Sans MS" w:hAnsi="Comic Sans MS"/>
                <w:sz w:val="20"/>
              </w:rPr>
              <w:t>.</w:t>
            </w:r>
            <w:r>
              <w:rPr>
                <w:rFonts w:ascii="Comic Sans MS" w:hAnsi="Comic Sans MS"/>
                <w:sz w:val="20"/>
              </w:rPr>
              <w:t xml:space="preserve"> 6 år!</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004FAF80"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ED560F">
              <w:rPr>
                <w:rFonts w:ascii="Comic Sans MS" w:hAnsi="Comic Sans MS"/>
                <w:b/>
                <w:sz w:val="22"/>
                <w:szCs w:val="22"/>
              </w:rPr>
              <w:t>tema</w:t>
            </w:r>
            <w:r>
              <w:rPr>
                <w:rFonts w:ascii="Comic Sans MS" w:hAnsi="Comic Sans MS"/>
                <w:b/>
                <w:sz w:val="22"/>
                <w:szCs w:val="22"/>
              </w:rPr>
              <w:t>:</w:t>
            </w:r>
          </w:p>
          <w:p w14:paraId="25F28CE8" w14:textId="56F6372D" w:rsidR="00BC3C55" w:rsidRPr="00870108" w:rsidRDefault="002871AA" w:rsidP="00296759">
            <w:pPr>
              <w:rPr>
                <w:rFonts w:ascii="Comic Sans MS" w:hAnsi="Comic Sans MS"/>
                <w:bCs/>
                <w:sz w:val="20"/>
              </w:rPr>
            </w:pPr>
            <w:r>
              <w:rPr>
                <w:rFonts w:ascii="Comic Sans MS" w:hAnsi="Comic Sans MS"/>
                <w:bCs/>
                <w:sz w:val="20"/>
              </w:rPr>
              <w:t>Følelser</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645923FE" w:rsidR="00AB4882" w:rsidRPr="00787A9B" w:rsidRDefault="004516F8" w:rsidP="004C6A2C">
            <w:pPr>
              <w:rPr>
                <w:rFonts w:ascii="Comic Sans MS" w:hAnsi="Comic Sans MS"/>
                <w:bCs/>
                <w:sz w:val="18"/>
                <w:szCs w:val="18"/>
              </w:rPr>
            </w:pPr>
            <w:r w:rsidRPr="007009D7">
              <w:rPr>
                <w:rFonts w:ascii="Comic Sans MS" w:hAnsi="Comic Sans MS"/>
                <w:bCs/>
                <w:sz w:val="20"/>
                <w:szCs w:val="18"/>
              </w:rPr>
              <w:t xml:space="preserve">Når jeg er glad </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5C11D3E4" w:rsidR="00F238AF" w:rsidRPr="00FD4CF4" w:rsidRDefault="002871AA" w:rsidP="00BC3C55">
            <w:pPr>
              <w:rPr>
                <w:rFonts w:ascii="Comic Sans MS" w:hAnsi="Comic Sans MS"/>
                <w:sz w:val="18"/>
              </w:rPr>
            </w:pPr>
            <w:r w:rsidRPr="007009D7">
              <w:rPr>
                <w:rFonts w:ascii="Comic Sans MS" w:hAnsi="Comic Sans MS"/>
                <w:sz w:val="20"/>
              </w:rPr>
              <w:t>Fanta og følelsene</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33D314F7"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w:t>
            </w:r>
            <w:r w:rsidR="00ED560F">
              <w:rPr>
                <w:rFonts w:ascii="Comic Sans MS" w:hAnsi="Comic Sans MS"/>
                <w:b/>
                <w:color w:val="000000" w:themeColor="text1"/>
                <w:sz w:val="22"/>
                <w:szCs w:val="22"/>
              </w:rPr>
              <w:t xml:space="preserve"> </w:t>
            </w:r>
            <w:r w:rsidR="002871AA">
              <w:rPr>
                <w:rFonts w:ascii="Comic Sans MS" w:hAnsi="Comic Sans MS"/>
                <w:b/>
                <w:color w:val="000000" w:themeColor="text1"/>
                <w:sz w:val="22"/>
                <w:szCs w:val="22"/>
              </w:rPr>
              <w:t>janua</w:t>
            </w:r>
            <w:r w:rsidR="004B138D">
              <w:rPr>
                <w:rFonts w:ascii="Comic Sans MS" w:hAnsi="Comic Sans MS"/>
                <w:b/>
                <w:color w:val="000000" w:themeColor="text1"/>
                <w:sz w:val="22"/>
                <w:szCs w:val="22"/>
              </w:rPr>
              <w:t>r</w:t>
            </w:r>
            <w:r>
              <w:rPr>
                <w:rFonts w:ascii="Comic Sans MS" w:hAnsi="Comic Sans MS"/>
                <w:b/>
                <w:color w:val="000000" w:themeColor="text1"/>
                <w:sz w:val="22"/>
                <w:szCs w:val="22"/>
              </w:rPr>
              <w:t xml:space="preserve">: </w:t>
            </w:r>
          </w:p>
          <w:p w14:paraId="124E6B0D" w14:textId="4B869FE2" w:rsidR="008D2578" w:rsidRDefault="007009D7" w:rsidP="0002496A">
            <w:pPr>
              <w:textAlignment w:val="auto"/>
              <w:rPr>
                <w:rFonts w:ascii="Comic Sans MS" w:hAnsi="Comic Sans MS"/>
                <w:sz w:val="22"/>
                <w:szCs w:val="22"/>
              </w:rPr>
            </w:pPr>
            <w:r>
              <w:rPr>
                <w:rFonts w:ascii="Comic Sans MS" w:hAnsi="Comic Sans MS"/>
                <w:sz w:val="22"/>
                <w:szCs w:val="22"/>
              </w:rPr>
              <w:t>I januar skal vi utforske temaet følelser og lese i boka «Fanta og følelsene». Vi skal snakke om våre hjerteskatter, ha bokprat og gjette ulike følelser. Fanta er en liten elefant med veldig store følelser, hun kjenner</w:t>
            </w:r>
            <w:r w:rsidR="0006467A">
              <w:rPr>
                <w:rFonts w:ascii="Comic Sans MS" w:hAnsi="Comic Sans MS"/>
                <w:sz w:val="22"/>
                <w:szCs w:val="22"/>
              </w:rPr>
              <w:t xml:space="preserve"> at</w:t>
            </w:r>
            <w:r>
              <w:rPr>
                <w:rFonts w:ascii="Comic Sans MS" w:hAnsi="Comic Sans MS"/>
                <w:sz w:val="22"/>
                <w:szCs w:val="22"/>
              </w:rPr>
              <w:t xml:space="preserve"> følelsene legger seg som en vond klump i magen og vet ikke hvordan hun skal håndtere dem. </w:t>
            </w:r>
            <w:r w:rsidR="002A360F">
              <w:rPr>
                <w:rFonts w:ascii="Comic Sans MS" w:hAnsi="Comic Sans MS"/>
                <w:sz w:val="22"/>
                <w:szCs w:val="22"/>
              </w:rPr>
              <w:t xml:space="preserve">Boka er en fin inngang til refleksjon og forståelse rundt barnas egne følelser. </w:t>
            </w:r>
            <w:r w:rsidR="00933025">
              <w:rPr>
                <w:rFonts w:ascii="Comic Sans MS" w:hAnsi="Comic Sans MS"/>
                <w:sz w:val="22"/>
                <w:szCs w:val="22"/>
              </w:rPr>
              <w:t xml:space="preserve">21.januar markerer vi den internasjonale klemmedagen. </w:t>
            </w:r>
          </w:p>
          <w:p w14:paraId="05D089BD" w14:textId="77777777" w:rsidR="0006467A" w:rsidRPr="0006467A" w:rsidRDefault="0006467A" w:rsidP="0002496A">
            <w:pPr>
              <w:textAlignment w:val="auto"/>
              <w:rPr>
                <w:rFonts w:ascii="Comic Sans MS" w:hAnsi="Comic Sans MS"/>
                <w:sz w:val="10"/>
                <w:szCs w:val="22"/>
              </w:rPr>
            </w:pPr>
          </w:p>
          <w:p w14:paraId="2B6D8F87" w14:textId="6AE59D4D" w:rsidR="002A360F" w:rsidRDefault="002A360F" w:rsidP="0002496A">
            <w:pPr>
              <w:textAlignment w:val="auto"/>
              <w:rPr>
                <w:rFonts w:ascii="Comic Sans MS" w:hAnsi="Comic Sans MS"/>
                <w:sz w:val="22"/>
                <w:szCs w:val="22"/>
              </w:rPr>
            </w:pPr>
            <w:r>
              <w:rPr>
                <w:rFonts w:ascii="Comic Sans MS" w:hAnsi="Comic Sans MS"/>
                <w:sz w:val="22"/>
                <w:szCs w:val="22"/>
              </w:rPr>
              <w:t xml:space="preserve">Det er siste halvår for hakkespettene i barnehagen. Vi starter opp med besøksdager og felles aktiviteter sammen med skolen. Dere skal ha fått en oversikt over datoer og hva vi skal gjøre tilsendt fra skolen. Gi beskjed til oss dersom dere ikke finner denne eller lurer på noe. </w:t>
            </w:r>
          </w:p>
          <w:p w14:paraId="4D64A9C8" w14:textId="15FECC05" w:rsidR="002A360F" w:rsidRDefault="002A360F" w:rsidP="0002496A">
            <w:pPr>
              <w:textAlignment w:val="auto"/>
              <w:rPr>
                <w:rFonts w:ascii="Comic Sans MS" w:hAnsi="Comic Sans MS"/>
                <w:sz w:val="22"/>
                <w:szCs w:val="22"/>
              </w:rPr>
            </w:pPr>
            <w:r>
              <w:rPr>
                <w:rFonts w:ascii="Comic Sans MS" w:hAnsi="Comic Sans MS"/>
                <w:sz w:val="22"/>
                <w:szCs w:val="22"/>
              </w:rPr>
              <w:t xml:space="preserve">Vi vil også begynne med besøksbamsen «Trollet Marius» som etter tur vil komme hjem til dere på besøk. Han skal være med barna over til skolen som ett overgangsobjekt. </w:t>
            </w:r>
            <w:r w:rsidR="0006467A">
              <w:rPr>
                <w:rFonts w:ascii="Comic Sans MS" w:hAnsi="Comic Sans MS"/>
                <w:sz w:val="22"/>
                <w:szCs w:val="22"/>
              </w:rPr>
              <w:t>Praktisk i</w:t>
            </w:r>
            <w:r>
              <w:rPr>
                <w:rFonts w:ascii="Comic Sans MS" w:hAnsi="Comic Sans MS"/>
                <w:sz w:val="22"/>
                <w:szCs w:val="22"/>
              </w:rPr>
              <w:t xml:space="preserve">nformasjon rundt hvordan dette fungerer kommer på tavla. </w:t>
            </w:r>
          </w:p>
          <w:p w14:paraId="4C2E15DA" w14:textId="77777777" w:rsidR="0006467A" w:rsidRPr="0006467A" w:rsidRDefault="0006467A" w:rsidP="0002496A">
            <w:pPr>
              <w:textAlignment w:val="auto"/>
              <w:rPr>
                <w:rFonts w:ascii="Comic Sans MS" w:hAnsi="Comic Sans MS"/>
                <w:sz w:val="10"/>
                <w:szCs w:val="22"/>
              </w:rPr>
            </w:pPr>
          </w:p>
          <w:p w14:paraId="248821FD" w14:textId="31EE8960" w:rsidR="002A360F" w:rsidRPr="00253535" w:rsidRDefault="002A360F" w:rsidP="0002496A">
            <w:pPr>
              <w:textAlignment w:val="auto"/>
              <w:rPr>
                <w:rFonts w:ascii="Comic Sans MS" w:hAnsi="Comic Sans MS"/>
                <w:sz w:val="22"/>
                <w:szCs w:val="22"/>
              </w:rPr>
            </w:pPr>
            <w:r>
              <w:rPr>
                <w:rFonts w:ascii="Comic Sans MS" w:hAnsi="Comic Sans MS"/>
                <w:sz w:val="22"/>
                <w:szCs w:val="22"/>
              </w:rPr>
              <w:t>Det har endelig kommet masse snø og skiløypa som går rundt oss er på plass. Dette betyr at vi vil gå litt på ski fr</w:t>
            </w:r>
            <w:r w:rsidR="007E30E2">
              <w:rPr>
                <w:rFonts w:ascii="Comic Sans MS" w:hAnsi="Comic Sans MS"/>
                <w:sz w:val="22"/>
                <w:szCs w:val="22"/>
              </w:rPr>
              <w:t>a</w:t>
            </w:r>
            <w:r>
              <w:rPr>
                <w:rFonts w:ascii="Comic Sans MS" w:hAnsi="Comic Sans MS"/>
                <w:sz w:val="22"/>
                <w:szCs w:val="22"/>
              </w:rPr>
              <w:t>mover og barna kan nå ta med seg ski i skogen. Dere velger selv om ski</w:t>
            </w:r>
            <w:r w:rsidR="007E30E2">
              <w:rPr>
                <w:rFonts w:ascii="Comic Sans MS" w:hAnsi="Comic Sans MS"/>
                <w:sz w:val="22"/>
                <w:szCs w:val="22"/>
              </w:rPr>
              <w:t>a</w:t>
            </w:r>
            <w:r>
              <w:rPr>
                <w:rFonts w:ascii="Comic Sans MS" w:hAnsi="Comic Sans MS"/>
                <w:sz w:val="22"/>
                <w:szCs w:val="22"/>
              </w:rPr>
              <w:t xml:space="preserve"> skal stå i skistativet i skogen</w:t>
            </w:r>
            <w:r w:rsidR="007C6CD0">
              <w:rPr>
                <w:rFonts w:ascii="Comic Sans MS" w:hAnsi="Comic Sans MS"/>
                <w:sz w:val="22"/>
                <w:szCs w:val="22"/>
              </w:rPr>
              <w:t xml:space="preserve"> (p</w:t>
            </w:r>
            <w:r w:rsidR="001C36EA">
              <w:rPr>
                <w:rFonts w:ascii="Comic Sans MS" w:hAnsi="Comic Sans MS"/>
                <w:sz w:val="22"/>
                <w:szCs w:val="22"/>
              </w:rPr>
              <w:t>å eget ansvar)</w:t>
            </w:r>
            <w:r>
              <w:rPr>
                <w:rFonts w:ascii="Comic Sans MS" w:hAnsi="Comic Sans MS"/>
                <w:sz w:val="22"/>
                <w:szCs w:val="22"/>
              </w:rPr>
              <w:t xml:space="preserve">, eller om de skal være med hjem for hver gang. </w:t>
            </w:r>
            <w:r w:rsidR="001C36EA">
              <w:rPr>
                <w:rFonts w:ascii="Comic Sans MS" w:hAnsi="Comic Sans MS"/>
                <w:sz w:val="22"/>
                <w:szCs w:val="22"/>
              </w:rPr>
              <w:t xml:space="preserve">Vi sender ut melding de dagene vi planlegger å gå på ski med alle sammen. </w:t>
            </w:r>
            <w:r>
              <w:rPr>
                <w:rFonts w:ascii="Comic Sans MS" w:hAnsi="Comic Sans MS"/>
                <w:sz w:val="22"/>
                <w:szCs w:val="22"/>
              </w:rPr>
              <w:t>Vi vil også minne om at det er viktig å gå på kanten av skiløypa når dere går opp og ned fra skogen.</w:t>
            </w:r>
            <w:r w:rsidR="001C36EA">
              <w:rPr>
                <w:rFonts w:ascii="Comic Sans MS" w:hAnsi="Comic Sans MS"/>
                <w:sz w:val="22"/>
                <w:szCs w:val="22"/>
              </w:rPr>
              <w:t xml:space="preserve"> </w:t>
            </w:r>
            <w:r>
              <w:rPr>
                <w:rFonts w:ascii="Comic Sans MS" w:hAnsi="Comic Sans MS"/>
                <w:sz w:val="22"/>
                <w:szCs w:val="22"/>
              </w:rPr>
              <w:t xml:space="preserve">Aking er en aktivitet hakkespettene ofte etterspør og syns er veldig gøy. Vi vil anbefale at dere pakker med en ekstra </w:t>
            </w:r>
            <w:proofErr w:type="spellStart"/>
            <w:r>
              <w:rPr>
                <w:rFonts w:ascii="Comic Sans MS" w:hAnsi="Comic Sans MS"/>
                <w:sz w:val="22"/>
                <w:szCs w:val="22"/>
              </w:rPr>
              <w:t>buff</w:t>
            </w:r>
            <w:proofErr w:type="spellEnd"/>
            <w:r>
              <w:rPr>
                <w:rFonts w:ascii="Comic Sans MS" w:hAnsi="Comic Sans MS"/>
                <w:sz w:val="22"/>
                <w:szCs w:val="22"/>
              </w:rPr>
              <w:t xml:space="preserve">/dekkende lue slik at de kan dekke ansiktene sine bedre når vi aker.  </w:t>
            </w:r>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4"/>
        <w:gridCol w:w="2303"/>
        <w:gridCol w:w="2041"/>
        <w:gridCol w:w="2212"/>
        <w:gridCol w:w="2300"/>
        <w:gridCol w:w="2182"/>
        <w:gridCol w:w="2266"/>
      </w:tblGrid>
      <w:tr w:rsidR="00933025"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2B57A50A" w14:textId="77777777" w:rsidR="00933025" w:rsidRPr="00933025" w:rsidRDefault="00933025" w:rsidP="00933025">
            <w:pPr>
              <w:rPr>
                <w:rFonts w:ascii="Comic Sans MS" w:hAnsi="Comic Sans MS"/>
                <w:sz w:val="22"/>
              </w:rPr>
            </w:pPr>
            <w:r w:rsidRPr="00933025">
              <w:rPr>
                <w:rFonts w:ascii="Comic Sans MS" w:hAnsi="Comic Sans MS"/>
                <w:sz w:val="22"/>
              </w:rPr>
              <w:t> Barnehagen skal synliggjøre sammenhenger og legge til rette for at barna kan utforske og oppdage matematikk i dagligliv</w:t>
            </w:r>
          </w:p>
          <w:p w14:paraId="66E1CF0A" w14:textId="3C2840C0" w:rsidR="00C245BE" w:rsidRPr="00AC3731" w:rsidRDefault="00C245BE" w:rsidP="00D929E7">
            <w:pPr>
              <w:rPr>
                <w:rFonts w:ascii="Comic Sans MS" w:hAnsi="Comic Sans MS"/>
                <w:sz w:val="22"/>
              </w:rPr>
            </w:pP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E024239" w14:textId="77777777" w:rsidR="00427A23" w:rsidRPr="00427A23" w:rsidRDefault="00427A23" w:rsidP="00427A23">
            <w:pPr>
              <w:rPr>
                <w:rFonts w:ascii="Comic Sans MS" w:hAnsi="Comic Sans MS"/>
                <w:sz w:val="22"/>
              </w:rPr>
            </w:pPr>
            <w:r w:rsidRPr="00427A23">
              <w:rPr>
                <w:rFonts w:ascii="Comic Sans MS" w:hAnsi="Comic Sans MS"/>
                <w:sz w:val="22"/>
              </w:rPr>
              <w:t>Gjennom å samtale om og undre seg over eksistensielle, etiske og filosofiske spørsmål skal barn få anledning til selv å formulere spørsmål, lytte til andre, reflektere og finne svar</w:t>
            </w:r>
          </w:p>
          <w:p w14:paraId="0116B3B3" w14:textId="0FE846A2" w:rsidR="00C245BE" w:rsidRPr="00CE4B87" w:rsidRDefault="00C245BE" w:rsidP="00427A23">
            <w:pPr>
              <w:rPr>
                <w:rFonts w:ascii="Comic Sans MS" w:hAnsi="Comic Sans MS"/>
                <w:sz w:val="22"/>
              </w:rPr>
            </w:pP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59FD5A0D" w14:textId="77777777" w:rsidR="00933025" w:rsidRPr="00933025" w:rsidRDefault="00933025" w:rsidP="00933025">
            <w:pPr>
              <w:rPr>
                <w:rFonts w:ascii="Comic Sans MS" w:hAnsi="Comic Sans MS"/>
                <w:sz w:val="22"/>
              </w:rPr>
            </w:pPr>
            <w:r w:rsidRPr="00933025">
              <w:rPr>
                <w:rFonts w:ascii="Comic Sans MS" w:hAnsi="Comic Sans MS"/>
                <w:sz w:val="22"/>
              </w:rPr>
              <w:t>Gjennom utforsking, opplevelser og erfaringer skal barnehagen bidra til å gjøre barna kjent med eget nærmiljø, samfunnet og verden.</w:t>
            </w:r>
          </w:p>
          <w:p w14:paraId="67748FF1" w14:textId="77777777" w:rsidR="00933025" w:rsidRDefault="00933025" w:rsidP="00933025">
            <w:pPr>
              <w:rPr>
                <w:rFonts w:ascii="Times New Roman" w:hAnsi="Times New Roman"/>
                <w:szCs w:val="24"/>
              </w:rPr>
            </w:pPr>
            <w:bookmarkStart w:id="0" w:name="_GoBack"/>
            <w:bookmarkEnd w:id="0"/>
          </w:p>
          <w:p w14:paraId="7F22ED80" w14:textId="06B08D74" w:rsidR="00C245BE" w:rsidRPr="00AC3731" w:rsidRDefault="00C245BE" w:rsidP="00D929E7">
            <w:pPr>
              <w:rPr>
                <w:rFonts w:ascii="Comic Sans MS" w:hAnsi="Comic Sans MS"/>
                <w:sz w:val="22"/>
              </w:rPr>
            </w:pP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6811006F" w14:textId="77777777" w:rsidR="004B138D" w:rsidRDefault="00252C5D" w:rsidP="004B138D">
            <w:pPr>
              <w:rPr>
                <w:rFonts w:ascii="Comic Sans MS" w:hAnsi="Comic Sans MS"/>
                <w:b/>
              </w:rPr>
            </w:pPr>
            <w:r w:rsidRPr="00252C5D">
              <w:rPr>
                <w:rFonts w:ascii="Comic Sans MS" w:hAnsi="Comic Sans MS"/>
                <w:b/>
              </w:rPr>
              <w:lastRenderedPageBreak/>
              <w:t xml:space="preserve">Måneden som gikk: </w:t>
            </w:r>
          </w:p>
          <w:p w14:paraId="29647639" w14:textId="462AD9B4" w:rsidR="00705990" w:rsidRDefault="00705990" w:rsidP="00676ADA">
            <w:pPr>
              <w:textAlignment w:val="auto"/>
              <w:rPr>
                <w:rFonts w:ascii="Comic Sans MS" w:hAnsi="Comic Sans MS"/>
                <w:sz w:val="22"/>
                <w:szCs w:val="22"/>
              </w:rPr>
            </w:pPr>
            <w:r>
              <w:rPr>
                <w:rFonts w:ascii="Comic Sans MS" w:hAnsi="Comic Sans MS"/>
                <w:sz w:val="22"/>
                <w:szCs w:val="22"/>
              </w:rPr>
              <w:t xml:space="preserve">Desember ble en magisk førjulstid i hakkebakkeskogen. Det ble mye kos og hyggelige stunder. Vi fikk pynta opp med masse lys, selvlaga juletre, lyslykter og nisser. Noen av høydepunktene var nok julelunsjen, julegudstjenesten og jakten på nisselua. </w:t>
            </w:r>
          </w:p>
          <w:p w14:paraId="4269CFD1" w14:textId="77777777" w:rsidR="00705990" w:rsidRDefault="00705990" w:rsidP="00676ADA">
            <w:pPr>
              <w:textAlignment w:val="auto"/>
              <w:rPr>
                <w:rFonts w:ascii="Comic Sans MS" w:hAnsi="Comic Sans MS"/>
                <w:sz w:val="22"/>
                <w:szCs w:val="22"/>
              </w:rPr>
            </w:pPr>
            <w:r>
              <w:rPr>
                <w:rFonts w:ascii="Comic Sans MS" w:hAnsi="Comic Sans MS"/>
                <w:sz w:val="22"/>
                <w:szCs w:val="22"/>
              </w:rPr>
              <w:t xml:space="preserve">Takk for en fin førjulstid som brakte flere gode kjerneminner og gode lattere. </w:t>
            </w:r>
          </w:p>
          <w:p w14:paraId="560559CB" w14:textId="6FD46669" w:rsidR="00705990" w:rsidRPr="00705990" w:rsidRDefault="00705990" w:rsidP="00676ADA">
            <w:pPr>
              <w:textAlignment w:val="auto"/>
              <w:rPr>
                <w:rFonts w:ascii="Comic Sans MS" w:hAnsi="Comic Sans MS"/>
                <w:sz w:val="22"/>
                <w:szCs w:val="22"/>
              </w:rPr>
            </w:pP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FF08A45" w14:textId="4405ADCB" w:rsidR="0016235A"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0AD31F6" w14:textId="7DA23B8A" w:rsidR="00B3140E" w:rsidRPr="00FC7E51" w:rsidRDefault="00B3140E" w:rsidP="004B138D">
            <w:pPr>
              <w:rPr>
                <w:rFonts w:ascii="Comic Sans MS" w:hAnsi="Comic Sans MS"/>
                <w:b/>
                <w:sz w:val="8"/>
              </w:rPr>
            </w:pPr>
          </w:p>
          <w:p w14:paraId="35AB70D5" w14:textId="77777777" w:rsidR="0016235A" w:rsidRDefault="0016235A" w:rsidP="004B138D">
            <w:pPr>
              <w:rPr>
                <w:rFonts w:ascii="Comic Sans MS" w:hAnsi="Comic Sans MS"/>
                <w:b/>
                <w:sz w:val="22"/>
              </w:rPr>
            </w:pPr>
          </w:p>
          <w:p w14:paraId="0D1467A9" w14:textId="77777777"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62D96E6C" w14:textId="77777777" w:rsidR="0016235A" w:rsidRDefault="0016235A" w:rsidP="004B138D">
            <w:pPr>
              <w:rPr>
                <w:rFonts w:ascii="Comic Sans MS" w:hAnsi="Comic Sans MS"/>
                <w:sz w:val="22"/>
              </w:rPr>
            </w:pP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031E3A4" w14:textId="77777777" w:rsidR="0016235A"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p w14:paraId="4FBE4291" w14:textId="37A86438" w:rsidR="00E240E5" w:rsidRPr="00B96243" w:rsidRDefault="00E240E5" w:rsidP="004B138D">
            <w:pPr>
              <w:rPr>
                <w:rFonts w:ascii="Comic Sans MS" w:hAnsi="Comic Sans MS"/>
                <w:sz w:val="18"/>
              </w:rPr>
            </w:pP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1B5C4" w14:textId="77777777" w:rsidR="00F97BF1" w:rsidRDefault="00F97BF1">
      <w:r>
        <w:separator/>
      </w:r>
    </w:p>
  </w:endnote>
  <w:endnote w:type="continuationSeparator" w:id="0">
    <w:p w14:paraId="1BB0BEFF" w14:textId="77777777" w:rsidR="00F97BF1" w:rsidRDefault="00F9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altName w:val="Times New Roman"/>
    <w:panose1 w:val="020B06040202020202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altName w:val="Calibri"/>
    <w:panose1 w:val="020B0604020202020204"/>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28CC0" w14:textId="77777777" w:rsidR="00F97BF1" w:rsidRDefault="00F97BF1">
      <w:r>
        <w:separator/>
      </w:r>
    </w:p>
  </w:footnote>
  <w:footnote w:type="continuationSeparator" w:id="0">
    <w:p w14:paraId="439E8F4F" w14:textId="77777777" w:rsidR="00F97BF1" w:rsidRDefault="00F9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CE2"/>
    <w:multiLevelType w:val="multilevel"/>
    <w:tmpl w:val="D4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1840"/>
    <w:rsid w:val="0002496A"/>
    <w:rsid w:val="00031EB4"/>
    <w:rsid w:val="0004205B"/>
    <w:rsid w:val="0004293A"/>
    <w:rsid w:val="00043541"/>
    <w:rsid w:val="00043796"/>
    <w:rsid w:val="00044D9B"/>
    <w:rsid w:val="00047159"/>
    <w:rsid w:val="00047ECE"/>
    <w:rsid w:val="00054224"/>
    <w:rsid w:val="00057801"/>
    <w:rsid w:val="0006041D"/>
    <w:rsid w:val="00062611"/>
    <w:rsid w:val="0006467A"/>
    <w:rsid w:val="00064992"/>
    <w:rsid w:val="00071BB0"/>
    <w:rsid w:val="00082236"/>
    <w:rsid w:val="000828BD"/>
    <w:rsid w:val="0008452A"/>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36EA"/>
    <w:rsid w:val="001C4053"/>
    <w:rsid w:val="001D5A3F"/>
    <w:rsid w:val="001D6534"/>
    <w:rsid w:val="001D7206"/>
    <w:rsid w:val="001E0F83"/>
    <w:rsid w:val="001E28D9"/>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E49"/>
    <w:rsid w:val="002822CA"/>
    <w:rsid w:val="0028415F"/>
    <w:rsid w:val="002870FC"/>
    <w:rsid w:val="002871AA"/>
    <w:rsid w:val="002914E2"/>
    <w:rsid w:val="00293114"/>
    <w:rsid w:val="00293458"/>
    <w:rsid w:val="002954DC"/>
    <w:rsid w:val="0029570E"/>
    <w:rsid w:val="00296759"/>
    <w:rsid w:val="002970CE"/>
    <w:rsid w:val="002A1129"/>
    <w:rsid w:val="002A2385"/>
    <w:rsid w:val="002A2E61"/>
    <w:rsid w:val="002A360F"/>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55D"/>
    <w:rsid w:val="002E0DC5"/>
    <w:rsid w:val="002E1E0A"/>
    <w:rsid w:val="002E6D97"/>
    <w:rsid w:val="002F6DF7"/>
    <w:rsid w:val="002F7AF0"/>
    <w:rsid w:val="002F7FF0"/>
    <w:rsid w:val="0030611A"/>
    <w:rsid w:val="00316E57"/>
    <w:rsid w:val="00317D8F"/>
    <w:rsid w:val="003207ED"/>
    <w:rsid w:val="003249A7"/>
    <w:rsid w:val="00330781"/>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27A23"/>
    <w:rsid w:val="00431D84"/>
    <w:rsid w:val="00434506"/>
    <w:rsid w:val="00436665"/>
    <w:rsid w:val="00437361"/>
    <w:rsid w:val="00440BAD"/>
    <w:rsid w:val="00442A58"/>
    <w:rsid w:val="00442CEA"/>
    <w:rsid w:val="00445D77"/>
    <w:rsid w:val="00450EF5"/>
    <w:rsid w:val="004516F8"/>
    <w:rsid w:val="004535AE"/>
    <w:rsid w:val="0045434A"/>
    <w:rsid w:val="00456169"/>
    <w:rsid w:val="00460202"/>
    <w:rsid w:val="004653AD"/>
    <w:rsid w:val="00467081"/>
    <w:rsid w:val="0047362C"/>
    <w:rsid w:val="00481D9C"/>
    <w:rsid w:val="0048218C"/>
    <w:rsid w:val="004831FA"/>
    <w:rsid w:val="0048399F"/>
    <w:rsid w:val="004839D5"/>
    <w:rsid w:val="00495B27"/>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3F0C"/>
    <w:rsid w:val="00535A24"/>
    <w:rsid w:val="0054628A"/>
    <w:rsid w:val="0055426E"/>
    <w:rsid w:val="00555846"/>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91C"/>
    <w:rsid w:val="0066730A"/>
    <w:rsid w:val="006720D1"/>
    <w:rsid w:val="00676ADA"/>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68AA"/>
    <w:rsid w:val="006F6E08"/>
    <w:rsid w:val="006F6E7D"/>
    <w:rsid w:val="006F740D"/>
    <w:rsid w:val="007009D7"/>
    <w:rsid w:val="00700A1A"/>
    <w:rsid w:val="00702076"/>
    <w:rsid w:val="00702460"/>
    <w:rsid w:val="0070599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22F"/>
    <w:rsid w:val="00787A9B"/>
    <w:rsid w:val="00793DEB"/>
    <w:rsid w:val="00794D90"/>
    <w:rsid w:val="00797C1F"/>
    <w:rsid w:val="007A02F8"/>
    <w:rsid w:val="007A1341"/>
    <w:rsid w:val="007A58E1"/>
    <w:rsid w:val="007B299E"/>
    <w:rsid w:val="007B60D8"/>
    <w:rsid w:val="007C06E7"/>
    <w:rsid w:val="007C0A01"/>
    <w:rsid w:val="007C271B"/>
    <w:rsid w:val="007C49D3"/>
    <w:rsid w:val="007C6CD0"/>
    <w:rsid w:val="007D009F"/>
    <w:rsid w:val="007D25CC"/>
    <w:rsid w:val="007D449B"/>
    <w:rsid w:val="007D55C7"/>
    <w:rsid w:val="007E0234"/>
    <w:rsid w:val="007E0B61"/>
    <w:rsid w:val="007E1663"/>
    <w:rsid w:val="007E1B92"/>
    <w:rsid w:val="007E30E2"/>
    <w:rsid w:val="007F2485"/>
    <w:rsid w:val="007F463E"/>
    <w:rsid w:val="007F46E0"/>
    <w:rsid w:val="007F4E2B"/>
    <w:rsid w:val="00801B20"/>
    <w:rsid w:val="00803EE6"/>
    <w:rsid w:val="0081052A"/>
    <w:rsid w:val="00810DFF"/>
    <w:rsid w:val="008111C3"/>
    <w:rsid w:val="008160C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530"/>
    <w:rsid w:val="008C7871"/>
    <w:rsid w:val="008D2578"/>
    <w:rsid w:val="008D3A14"/>
    <w:rsid w:val="008D6683"/>
    <w:rsid w:val="008E0CAE"/>
    <w:rsid w:val="008E31A9"/>
    <w:rsid w:val="008E36A8"/>
    <w:rsid w:val="008E3886"/>
    <w:rsid w:val="008F252D"/>
    <w:rsid w:val="008F384C"/>
    <w:rsid w:val="008F4409"/>
    <w:rsid w:val="00901509"/>
    <w:rsid w:val="009021C9"/>
    <w:rsid w:val="00906EE1"/>
    <w:rsid w:val="00914AFB"/>
    <w:rsid w:val="009154E1"/>
    <w:rsid w:val="00932596"/>
    <w:rsid w:val="00933025"/>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57"/>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A715D"/>
    <w:rsid w:val="00BB65EC"/>
    <w:rsid w:val="00BB712A"/>
    <w:rsid w:val="00BC1816"/>
    <w:rsid w:val="00BC3C55"/>
    <w:rsid w:val="00BC5280"/>
    <w:rsid w:val="00BD16C4"/>
    <w:rsid w:val="00BD3C80"/>
    <w:rsid w:val="00BD6E7B"/>
    <w:rsid w:val="00BD772D"/>
    <w:rsid w:val="00BE3F5D"/>
    <w:rsid w:val="00BF2ED7"/>
    <w:rsid w:val="00BF4F3C"/>
    <w:rsid w:val="00BF5164"/>
    <w:rsid w:val="00BF51B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650F"/>
    <w:rsid w:val="00C5286B"/>
    <w:rsid w:val="00C548C2"/>
    <w:rsid w:val="00C56B69"/>
    <w:rsid w:val="00C63F5C"/>
    <w:rsid w:val="00C66BC0"/>
    <w:rsid w:val="00C72CE7"/>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4A8B"/>
    <w:rsid w:val="00D27356"/>
    <w:rsid w:val="00D30453"/>
    <w:rsid w:val="00D30868"/>
    <w:rsid w:val="00D336D0"/>
    <w:rsid w:val="00D40F0C"/>
    <w:rsid w:val="00D4261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C0F8B"/>
    <w:rsid w:val="00DC266A"/>
    <w:rsid w:val="00DC45EC"/>
    <w:rsid w:val="00DC674E"/>
    <w:rsid w:val="00DC76B1"/>
    <w:rsid w:val="00DD70A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C35C8"/>
    <w:rsid w:val="00EC58ED"/>
    <w:rsid w:val="00EC5F1B"/>
    <w:rsid w:val="00ED0823"/>
    <w:rsid w:val="00ED2886"/>
    <w:rsid w:val="00ED4DBC"/>
    <w:rsid w:val="00ED560F"/>
    <w:rsid w:val="00ED65F6"/>
    <w:rsid w:val="00EE69D9"/>
    <w:rsid w:val="00EF15EB"/>
    <w:rsid w:val="00EF22B6"/>
    <w:rsid w:val="00F00D92"/>
    <w:rsid w:val="00F02AA6"/>
    <w:rsid w:val="00F1006F"/>
    <w:rsid w:val="00F1117B"/>
    <w:rsid w:val="00F1533D"/>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42FA8"/>
    <w:rsid w:val="00F431A7"/>
    <w:rsid w:val="00F503E2"/>
    <w:rsid w:val="00F506CC"/>
    <w:rsid w:val="00F531D7"/>
    <w:rsid w:val="00F5374E"/>
    <w:rsid w:val="00F53B4D"/>
    <w:rsid w:val="00F53E7D"/>
    <w:rsid w:val="00F56F0B"/>
    <w:rsid w:val="00F670B5"/>
    <w:rsid w:val="00F7045B"/>
    <w:rsid w:val="00F81D2B"/>
    <w:rsid w:val="00F85E39"/>
    <w:rsid w:val="00F868B8"/>
    <w:rsid w:val="00F86C0C"/>
    <w:rsid w:val="00F879D0"/>
    <w:rsid w:val="00F907AC"/>
    <w:rsid w:val="00F90B3F"/>
    <w:rsid w:val="00F94547"/>
    <w:rsid w:val="00F968D3"/>
    <w:rsid w:val="00F97BF1"/>
    <w:rsid w:val="00FA2BB6"/>
    <w:rsid w:val="00FA39C0"/>
    <w:rsid w:val="00FB052D"/>
    <w:rsid w:val="00FB1EE5"/>
    <w:rsid w:val="00FB347B"/>
    <w:rsid w:val="00FC0168"/>
    <w:rsid w:val="00FC71AF"/>
    <w:rsid w:val="00FC7E51"/>
    <w:rsid w:val="00FD267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653224879">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05843787">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12690728">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01754626">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B4C2-E905-0B43-A264-B13DC5A3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958</Words>
  <Characters>5081</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5</cp:revision>
  <cp:lastPrinted>2021-08-09T09:25:00Z</cp:lastPrinted>
  <dcterms:created xsi:type="dcterms:W3CDTF">2025-01-05T16:11:00Z</dcterms:created>
  <dcterms:modified xsi:type="dcterms:W3CDTF">2025-01-05T17:48:00Z</dcterms:modified>
</cp:coreProperties>
</file>